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3AD4DE72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26F388F7" w:rsidR="00DB4DD8" w:rsidRDefault="001E200E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EC74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20.02.2023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C74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7C055809" w:rsidR="00C273A3" w:rsidRPr="00FD64A1" w:rsidRDefault="00C273A3" w:rsidP="00FD64A1">
      <w:pPr>
        <w:pStyle w:val="ConsPlusNonformat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7778419"/>
      <w:r w:rsidRPr="00FD64A1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утверждении 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положения 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«О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>б обработке и защите персональных данных работников (иных лиц)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>сельско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го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Васильевка муниципального района Ставропольский Самарской области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.   </w:t>
      </w:r>
    </w:p>
    <w:bookmarkEnd w:id="0"/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58DAC145" w14:textId="4C863B4D" w:rsidR="00FD64A1" w:rsidRDefault="00C273A3" w:rsidP="00FD64A1">
      <w:pPr>
        <w:spacing w:after="0" w:line="240" w:lineRule="auto"/>
        <w:ind w:firstLine="709"/>
        <w:jc w:val="both"/>
      </w:pPr>
      <w:r w:rsidRPr="00FD64A1"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FD64A1" w:rsidRPr="00FD64A1">
        <w:rPr>
          <w:rFonts w:ascii="Times New Roman" w:hAnsi="Times New Roman" w:cs="Times New Roman"/>
          <w:sz w:val="24"/>
          <w:szCs w:val="24"/>
        </w:rPr>
        <w:t>приведения в соответствие с нормами Федерального Закона от 27.07.2006 № 152-ФЗ «О персональных данных» документооборота администрации сельского поселения Васильевка муниципального района Ставропольский Самарской области, в соответствии со ст. 8 «Трудового кодекса Российской Федерации» от 30.12.2001 N 197-ФЗ (ред. от 19.12.2022), руководст</w:t>
      </w:r>
      <w:r w:rsidR="00FD64A1">
        <w:rPr>
          <w:rFonts w:ascii="Times New Roman" w:hAnsi="Times New Roman" w:cs="Times New Roman"/>
          <w:sz w:val="24"/>
          <w:szCs w:val="24"/>
        </w:rPr>
        <w:t xml:space="preserve">вуясь </w:t>
      </w:r>
      <w:hyperlink r:id="rId9" w:tgtFrame="_blank">
        <w:r w:rsidR="00FD64A1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Васильевка муниципального района Ставропольский Самарской области, администрация сельского поселения Васильевка  муниципального района Ставропольский  Самарской области</w:t>
      </w:r>
    </w:p>
    <w:p w14:paraId="079229C7" w14:textId="549DCA45" w:rsidR="002F669D" w:rsidRDefault="00FD64A1" w:rsidP="00927CCA">
      <w:pPr>
        <w:pStyle w:val="headertext"/>
        <w:spacing w:before="0" w:beforeAutospacing="0" w:after="0" w:afterAutospacing="0"/>
        <w:ind w:firstLine="708"/>
        <w:jc w:val="both"/>
      </w:pPr>
      <w:r>
        <w:t xml:space="preserve"> </w:t>
      </w:r>
    </w:p>
    <w:p w14:paraId="1A47495A" w14:textId="5369228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</w:t>
      </w:r>
      <w:r w:rsidR="00FD64A1">
        <w:t>ЕТ</w:t>
      </w:r>
      <w:r>
        <w:t>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49CACA05" w14:textId="5593568E" w:rsidR="00FD64A1" w:rsidRPr="00FD64A1" w:rsidRDefault="00C273A3" w:rsidP="00FD64A1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FD64A1" w:rsidRPr="00FD64A1">
        <w:rPr>
          <w:rFonts w:ascii="Times New Roman" w:hAnsi="Times New Roman" w:cs="Times New Roman"/>
          <w:sz w:val="24"/>
          <w:szCs w:val="24"/>
        </w:rPr>
        <w:t>положени</w:t>
      </w:r>
      <w:r w:rsidR="00FD64A1">
        <w:rPr>
          <w:rFonts w:ascii="Times New Roman" w:hAnsi="Times New Roman" w:cs="Times New Roman"/>
          <w:sz w:val="24"/>
          <w:szCs w:val="24"/>
        </w:rPr>
        <w:t>е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«Об обработке и защите персональных данных </w:t>
      </w:r>
    </w:p>
    <w:p w14:paraId="3EF97BB2" w14:textId="22E0818B" w:rsidR="00C273A3" w:rsidRPr="00FD64A1" w:rsidRDefault="00FD64A1" w:rsidP="00FD64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hAnsi="Times New Roman" w:cs="Times New Roman"/>
          <w:sz w:val="24"/>
          <w:szCs w:val="24"/>
        </w:rPr>
        <w:t>работников (иных лиц) в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FD64A1">
        <w:rPr>
          <w:rFonts w:ascii="Times New Roman" w:hAnsi="Times New Roman" w:cs="Times New Roman"/>
          <w:sz w:val="24"/>
          <w:szCs w:val="24"/>
        </w:rPr>
        <w:t>,</w:t>
      </w:r>
      <w:r w:rsidR="00927CCA" w:rsidRPr="00FD64A1">
        <w:rPr>
          <w:rFonts w:ascii="Times New Roman" w:eastAsia="Calibri" w:hAnsi="Times New Roman" w:cs="Times New Roman"/>
          <w:sz w:val="24"/>
          <w:szCs w:val="24"/>
        </w:rPr>
        <w:t xml:space="preserve"> согласно 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ю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10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3DE40619" w:rsidR="00C273A3" w:rsidRPr="00927CCA" w:rsidRDefault="00FD64A1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 за исполнение настоящего </w:t>
      </w:r>
      <w:r w:rsidR="00927CCA"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>остановлени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88E9696" w14:textId="12A1F395" w:rsidR="002F669D" w:rsidRPr="00E67028" w:rsidRDefault="00C273A3" w:rsidP="00EC749D">
      <w:pPr>
        <w:autoSpaceDE w:val="0"/>
        <w:autoSpaceDN w:val="0"/>
        <w:adjustRightInd w:val="0"/>
        <w:spacing w:after="0" w:line="240" w:lineRule="auto"/>
        <w:ind w:left="11" w:right="-1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EC749D">
        <w:rPr>
          <w:rFonts w:ascii="Times New Roman" w:hAnsi="Times New Roman" w:cs="Times New Roman"/>
          <w:sz w:val="24"/>
          <w:szCs w:val="24"/>
        </w:rPr>
        <w:t xml:space="preserve">И.о. </w:t>
      </w:r>
      <w:r w:rsidR="002F669D" w:rsidRPr="00E67028">
        <w:rPr>
          <w:rFonts w:ascii="Times New Roman" w:hAnsi="Times New Roman" w:cs="Times New Roman"/>
          <w:sz w:val="24"/>
          <w:szCs w:val="24"/>
        </w:rPr>
        <w:t>Глав</w:t>
      </w:r>
      <w:r w:rsidR="00EC749D">
        <w:rPr>
          <w:rFonts w:ascii="Times New Roman" w:hAnsi="Times New Roman" w:cs="Times New Roman"/>
          <w:sz w:val="24"/>
          <w:szCs w:val="24"/>
        </w:rPr>
        <w:t xml:space="preserve">ы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2F669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C749D">
        <w:rPr>
          <w:rFonts w:ascii="Times New Roman" w:hAnsi="Times New Roman" w:cs="Times New Roman"/>
          <w:sz w:val="24"/>
          <w:szCs w:val="24"/>
        </w:rPr>
        <w:t>Громыкин Д</w:t>
      </w:r>
      <w:r w:rsidR="002F669D" w:rsidRPr="00E67028">
        <w:rPr>
          <w:rFonts w:ascii="Times New Roman" w:hAnsi="Times New Roman" w:cs="Times New Roman"/>
          <w:sz w:val="24"/>
          <w:szCs w:val="24"/>
        </w:rPr>
        <w:t>.</w:t>
      </w:r>
      <w:r w:rsidR="00EC749D">
        <w:rPr>
          <w:rFonts w:ascii="Times New Roman" w:hAnsi="Times New Roman" w:cs="Times New Roman"/>
          <w:sz w:val="24"/>
          <w:szCs w:val="24"/>
        </w:rPr>
        <w:t>В</w:t>
      </w:r>
      <w:r w:rsidR="002F669D" w:rsidRPr="00E67028">
        <w:rPr>
          <w:rFonts w:ascii="Times New Roman" w:hAnsi="Times New Roman" w:cs="Times New Roman"/>
          <w:sz w:val="24"/>
          <w:szCs w:val="24"/>
        </w:rPr>
        <w:t>.</w:t>
      </w:r>
    </w:p>
    <w:p w14:paraId="64FBB249" w14:textId="77777777" w:rsidR="00EC749D" w:rsidRDefault="00EC749D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14:paraId="05830764" w14:textId="638AF591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4D02D2E5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EC749D">
        <w:rPr>
          <w:rFonts w:ascii="Times New Roman" w:hAnsi="Times New Roman" w:cs="Times New Roman"/>
          <w:sz w:val="20"/>
          <w:szCs w:val="20"/>
        </w:rPr>
        <w:t>20.02.</w:t>
      </w:r>
      <w:r w:rsidR="001E200E">
        <w:rPr>
          <w:rFonts w:ascii="Times New Roman" w:hAnsi="Times New Roman" w:cs="Times New Roman"/>
          <w:sz w:val="20"/>
          <w:szCs w:val="20"/>
        </w:rPr>
        <w:t xml:space="preserve">2023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C749D">
        <w:rPr>
          <w:rFonts w:ascii="Times New Roman" w:hAnsi="Times New Roman" w:cs="Times New Roman"/>
          <w:sz w:val="20"/>
          <w:szCs w:val="20"/>
        </w:rPr>
        <w:t>13</w:t>
      </w:r>
    </w:p>
    <w:p w14:paraId="7381BBB7" w14:textId="6C35B082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62C1625C" w14:textId="1D0140E7" w:rsidR="00FD64A1" w:rsidRPr="00FD64A1" w:rsidRDefault="00FD64A1" w:rsidP="00FD64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Положение «Об обработке и защите персональных данных работников (иных лиц) в администрации сельского поселения Васильевка муниципального района Ставропольский Самарской области».   </w:t>
      </w:r>
    </w:p>
    <w:p w14:paraId="4DFC82E9" w14:textId="77777777" w:rsidR="00FD64A1" w:rsidRDefault="00FD64A1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09259FC9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036F975F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0ED793" w14:textId="33964A1D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1.1. Настоящее Положение является локальным нормативным актом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 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), принятым с учетом требований, в частности, </w:t>
      </w:r>
      <w:hyperlink r:id="rId1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гл. 14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Трудового кодекса РФ, Федерального </w:t>
      </w:r>
      <w:hyperlink r:id="rId1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8A1126">
        <w:rPr>
          <w:rFonts w:ascii="Times New Roman" w:hAnsi="Times New Roman" w:cs="Times New Roman"/>
          <w:sz w:val="24"/>
          <w:szCs w:val="24"/>
        </w:rPr>
        <w:t>О персональных данных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Закон о персональных данных).</w:t>
      </w:r>
    </w:p>
    <w:p w14:paraId="337107D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1.2. В Положении устанавливаются:</w:t>
      </w:r>
    </w:p>
    <w:p w14:paraId="1247344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цель, порядок и условия обработки персональных данных;</w:t>
      </w:r>
    </w:p>
    <w:p w14:paraId="50AE3C5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категории субъектов, персональные данные которых обрабатываются, категории (перечни) обрабатываемых персональных данных, способы, сроки их обработки и хранения, порядок уничтожения таких данных при достижении целей обработки или при наступлении иных законных оснований;</w:t>
      </w:r>
    </w:p>
    <w:p w14:paraId="474DFC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положения, касающиеся защиты персональных данных, процедуры, направленные на выявление и предотвращение нарушений законодательства РФ в области персональных данных, а также на устранение последствий таких нарушений.</w:t>
      </w:r>
    </w:p>
    <w:p w14:paraId="15CA35E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1.3. В Положении используются термины и определения в соответствии с их значениями, определенными в </w:t>
      </w:r>
      <w:hyperlink r:id="rId1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данных.</w:t>
      </w:r>
    </w:p>
    <w:p w14:paraId="098333A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1.4. Положение вступает в силу с момента его утверждения генеральным директором и действует до его отмены приказом генерального директора или до введения нового Положения.</w:t>
      </w:r>
    </w:p>
    <w:p w14:paraId="0960E80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1.5. Внесение изменений в Положение производится приказом генерального директора. Изменения вступают в силу с момента подписания соответствующего приказа.</w:t>
      </w:r>
    </w:p>
    <w:p w14:paraId="65B333E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6DA33EE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2. Категории субъектов персональных данных</w:t>
      </w:r>
    </w:p>
    <w:p w14:paraId="1C06E83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008172B" w14:textId="28C56A29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2.1. К субъектам, персональные данные которых обрабатываются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соответствии с Положением, относятся:</w:t>
      </w:r>
    </w:p>
    <w:p w14:paraId="616DB080" w14:textId="5B7F7EA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кандидаты для приема на работу в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4818FD36" w14:textId="2364337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01B6CAE0" w14:textId="79A27C82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бывшие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5C91A713" w14:textId="3195D07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члены семей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- в случаях, когда согласно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законодательству сведения о них предоставляются работником;</w:t>
      </w:r>
    </w:p>
    <w:p w14:paraId="5AC36A7B" w14:textId="028DACF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лица, персональные данные которых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обязан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обрабатывать в соответствии с трудовым законодательством и иными актами, содержащими нормы трудового права.</w:t>
      </w:r>
    </w:p>
    <w:p w14:paraId="15D8D4B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6536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3. Цели обработки персональных данных,</w:t>
      </w:r>
    </w:p>
    <w:p w14:paraId="57F2BF37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категории (перечни) обрабатываемых персональных данных</w:t>
      </w:r>
    </w:p>
    <w:p w14:paraId="169E7BC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8FFFA47" w14:textId="1030C29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44"/>
      <w:bookmarkEnd w:id="1"/>
      <w:r w:rsidRPr="008A1126">
        <w:rPr>
          <w:rFonts w:ascii="Times New Roman" w:hAnsi="Times New Roman" w:cs="Times New Roman"/>
          <w:sz w:val="24"/>
          <w:szCs w:val="24"/>
        </w:rPr>
        <w:t>3.1. Согласно Положению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персональные данные обрабатываются с целью применения и исполнения трудового законодательства в рамках трудовых и иных непосредственно связанных с ними отношений, в том числе:</w:t>
      </w:r>
    </w:p>
    <w:p w14:paraId="6F3166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содействии в трудоустройстве;</w:t>
      </w:r>
    </w:p>
    <w:p w14:paraId="552FC45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ведении кадрового и бухгалтерского учета;</w:t>
      </w:r>
    </w:p>
    <w:p w14:paraId="248C02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содействии работникам в получении образования и продвижении по службе;</w:t>
      </w:r>
    </w:p>
    <w:p w14:paraId="2A36271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оформлении награждений и поощрений;</w:t>
      </w:r>
    </w:p>
    <w:p w14:paraId="7A85D2A6" w14:textId="23AAA70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предоставлении со стороны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установленных законодательством условий труда, гарантий и компенсаций;</w:t>
      </w:r>
    </w:p>
    <w:p w14:paraId="7AEF26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заполнении и передаче в уполномоченные органы требуемых форм отчетности;</w:t>
      </w:r>
    </w:p>
    <w:p w14:paraId="43B1B56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обеспечении личной безопасности работников и сохранности имущества;</w:t>
      </w:r>
    </w:p>
    <w:p w14:paraId="1388621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осуществлении контроля за количеством и качеством выполняемой работы.</w:t>
      </w:r>
    </w:p>
    <w:p w14:paraId="7228F9DA" w14:textId="5EDBB88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3.2. В соответствии с целью, указанной в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Положения,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обрабатываются следующие персональные данные:</w:t>
      </w:r>
    </w:p>
    <w:p w14:paraId="2906220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фамилия, имя, отчество (при наличии), а также прежние фамилия, имя, отчество (при наличии), дата и место их изменения (в случае изменения);</w:t>
      </w:r>
    </w:p>
    <w:p w14:paraId="6B54F7F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пол;</w:t>
      </w:r>
    </w:p>
    <w:p w14:paraId="35B9446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дата (число, месяц, год) и место рождения;</w:t>
      </w:r>
    </w:p>
    <w:p w14:paraId="1F82DBF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фотографическое изображение;</w:t>
      </w:r>
    </w:p>
    <w:p w14:paraId="7A3C9E4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гражданстве;</w:t>
      </w:r>
    </w:p>
    <w:p w14:paraId="029172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вид, серия, номер документа, удостоверяющего личность, наименование органа, выдавшего его, дата выдачи;</w:t>
      </w:r>
    </w:p>
    <w:p w14:paraId="20EBD89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страховой номер индивидуального лицевого счета (СНИЛС);</w:t>
      </w:r>
    </w:p>
    <w:p w14:paraId="12E0CC1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идентификационный номер налогоплательщика (ИНН);</w:t>
      </w:r>
    </w:p>
    <w:p w14:paraId="550321F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адрес и дата регистрации по месту жительства (месту пребывания), адрес фактического проживания;</w:t>
      </w:r>
    </w:p>
    <w:p w14:paraId="7439F73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 контактного телефона, адрес электронной почты и (или) сведения о других способах связи;</w:t>
      </w:r>
    </w:p>
    <w:p w14:paraId="6ECEAD1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lastRenderedPageBreak/>
        <w:t>- реквизиты свидетельств о государственной регистрации актов гражданского состояния и содержащиеся в них сведения;</w:t>
      </w:r>
    </w:p>
    <w:p w14:paraId="09D2FB3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семейном положении, составе семьи (степень родства, фамилии, имена, отчества (при наличии), даты (число, месяц, год) и места рождения);</w:t>
      </w:r>
    </w:p>
    <w:p w14:paraId="7DFD095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об образовании и (или) квалификации или наличии специальных знаний (в том числе наименование образовательной и (или) иной организации, год окончания, уровень образования, квалификация, реквизиты документа об образовании, обучении);</w:t>
      </w:r>
    </w:p>
    <w:p w14:paraId="6F5BE83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информация о владении иностранными языками;</w:t>
      </w:r>
    </w:p>
    <w:p w14:paraId="33E8FE1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 об отношении к воинской обязанности, о воинском учете и реквизиты </w:t>
      </w:r>
      <w:hyperlink r:id="rId1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документов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воинского учета (серия, номер, дата выдачи документа, наименование органа, выдавшего его);</w:t>
      </w:r>
    </w:p>
    <w:p w14:paraId="0C67BBE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</w:t>
      </w:r>
      <w:hyperlink r:id="rId1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сведения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трудовой деятельности, а также информация о предыдущих местах работы, периодах и стаже работы;</w:t>
      </w:r>
    </w:p>
    <w:p w14:paraId="02A04B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сведения, содержащиеся в документах, дающих право на пребывание и трудовую деятельность на территории РФ (для иностранных граждан, пребывающих в РФ);</w:t>
      </w:r>
    </w:p>
    <w:p w14:paraId="5A8540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сведения, содержащиеся в разрешении на временное проживание, разрешении на временное проживание в целях получения образования (для иностранных граждан, </w:t>
      </w:r>
      <w:hyperlink r:id="rId1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временно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РФ), виде на жительство (для иностранных граждан, </w:t>
      </w:r>
      <w:hyperlink r:id="rId1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постоянно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РФ);</w:t>
      </w:r>
    </w:p>
    <w:p w14:paraId="451522A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доходах, обязательствах по исполнительным документам;</w:t>
      </w:r>
    </w:p>
    <w:p w14:paraId="56DFCB3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номера расчетного счета, банковской карты;</w:t>
      </w:r>
    </w:p>
    <w:p w14:paraId="628305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состоянии здоровья (для отдельных категорий работников);</w:t>
      </w:r>
    </w:p>
    <w:p w14:paraId="576A31D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наличии (отсутствии) судимости и (или) факта уголовного преследования либо о прекращении уголовного преследования по реабилитирующим основаниям (для отдельных категорий работников);</w:t>
      </w:r>
    </w:p>
    <w:p w14:paraId="2005E7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содержащиеся в документах, представление которых предусмотрено законодательством, если обработка этих данных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Положения;</w:t>
      </w:r>
    </w:p>
    <w:p w14:paraId="1D95E65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которые работник пожелал сообщить о себе и обработка которых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1AB343B2" w14:textId="33D595D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3.3.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обработку специальных категорий персональных данных, касающихся расовой, национальной принадлежности, политических взглядов, религиозных или философских убеждений, интимной жизни, за исключением случаев, предусмотренных законодательством РФ.</w:t>
      </w:r>
    </w:p>
    <w:p w14:paraId="6A38C932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F8B729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 Порядок и условия обработки персональных данных</w:t>
      </w:r>
    </w:p>
    <w:p w14:paraId="43B79BCA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5E0702B" w14:textId="7922185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4.1. До начала обработки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Pr="00FD64A1">
          <w:rPr>
            <w:rFonts w:ascii="Times New Roman" w:hAnsi="Times New Roman" w:cs="Times New Roman"/>
            <w:sz w:val="24"/>
            <w:szCs w:val="24"/>
          </w:rPr>
          <w:t>обязана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уведомить Роскомнадзор о намерении осуществлять обработку персональных данных.</w:t>
      </w:r>
    </w:p>
    <w:p w14:paraId="3E3C0F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4.2. Правовым основанием обработки персональных данных являются Трудовой </w:t>
      </w:r>
      <w:hyperlink r:id="rId1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РФ, иные нормативные правовые акты, содержащие нормы трудового права, Федеральный </w:t>
      </w:r>
      <w:hyperlink r:id="rId2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"О персональных данных", </w:t>
      </w:r>
      <w:hyperlink r:id="rId2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от 19.04.1991 N 1032-1 "О занятости населения в Российской Федерации", Федеральный </w:t>
      </w:r>
      <w:hyperlink r:id="rId2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06.12.2011 N 402-ФЗ "О бухгалтерском учете", </w:t>
      </w:r>
      <w:hyperlink r:id="rId2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Постановление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Правительства РФ от 27.11.2006 N 719 "Об утверждении Положения о воинском учете".</w:t>
      </w:r>
    </w:p>
    <w:p w14:paraId="2118ED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4.3. Обработка персональных данных осуществляется с соблюдением принципов и условий, предусмотренных законодательством в области персональных данных и настоящим Положением.</w:t>
      </w:r>
    </w:p>
    <w:p w14:paraId="54670FFC" w14:textId="5CDBA4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4.4. </w:t>
      </w:r>
      <w:hyperlink r:id="rId24" w:history="1">
        <w:r w:rsidRPr="00FD64A1">
          <w:rPr>
            <w:rFonts w:ascii="Times New Roman" w:hAnsi="Times New Roman" w:cs="Times New Roman"/>
            <w:sz w:val="24"/>
            <w:szCs w:val="24"/>
          </w:rPr>
          <w:t>Обработка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выполняется следующими способами:</w:t>
      </w:r>
    </w:p>
    <w:p w14:paraId="10DD19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неавтоматизированная обработка персональных данных;</w:t>
      </w:r>
    </w:p>
    <w:p w14:paraId="0D34A7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автоматизированная обработка персональных данных с передачей полученной информации по информационно-телекоммуникационным сетям или без таковой;</w:t>
      </w:r>
    </w:p>
    <w:p w14:paraId="38049F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смешанная обработка персональных данных.</w:t>
      </w:r>
    </w:p>
    <w:p w14:paraId="24745F16" w14:textId="2004FD4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осуществляется с согласия субъекта персональных данных на обработку его персональных данных, если иное не предусмотрено законодательством в области персональных данных.</w:t>
      </w:r>
    </w:p>
    <w:p w14:paraId="1F7085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4.5.1. Обработка персональных данных, </w:t>
      </w:r>
      <w:hyperlink r:id="rId2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разрешенных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для распространения, осуществляется с соблюдением запретов и условий, предусмотренных </w:t>
      </w:r>
      <w:hyperlink r:id="rId2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ст. 10.1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3AABC2D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Согласие на обработку таких персональных данных </w:t>
      </w:r>
      <w:hyperlink r:id="rId2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отдельно от других согласий на обработку персональных данных. Согласие </w:t>
      </w:r>
      <w:hyperlink r:id="rId2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предоставляется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лично либо в форме электронного документа, подписанного электронной подписью, с использованием информационной системы Роскомнадзора.</w:t>
      </w:r>
    </w:p>
    <w:p w14:paraId="6A5FA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4.5.2. Обработка </w:t>
      </w:r>
      <w:hyperlink r:id="rId2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биометрических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персональных данных допускается только при наличии письменного согласия субъекта персональных данных. Исключение составляют ситуации, предусмотренные </w:t>
      </w:r>
      <w:hyperlink r:id="rId3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2 ст. 11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72582ED6" w14:textId="12182FD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4.6.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</w:t>
      </w:r>
      <w:hyperlink r:id="rId3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трансграничную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передачу персональных данных.</w:t>
      </w:r>
    </w:p>
    <w:p w14:paraId="3C09B53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4.7. Обработка персональных данных осуществляется путем сбора, записи, систематизации, накопления, хранения, уточнения (обновления, изменения), извлечения, использования, обезличивания, блокирования, удаления, уничтожения персональных данных, в том числе с помощью средств вычислительной техники.</w:t>
      </w:r>
    </w:p>
    <w:p w14:paraId="5B79C0FE" w14:textId="43D0702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4.7.1. Сбор, запись, систематизация, накопление и уточнение (обновление, изменение)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>тся посредством:</w:t>
      </w:r>
    </w:p>
    <w:p w14:paraId="68EDAB1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получения оригиналов документов либо их копий;</w:t>
      </w:r>
    </w:p>
    <w:p w14:paraId="00C94A8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копирования оригиналов документов;</w:t>
      </w:r>
    </w:p>
    <w:p w14:paraId="453CE73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сведений в учетные формы на бумажных и электронных носителях;</w:t>
      </w:r>
    </w:p>
    <w:p w14:paraId="4C7F48C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создания документов, содержащих персональные данные, на бумажных и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электронных носителях;</w:t>
      </w:r>
    </w:p>
    <w:p w14:paraId="4A18D6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персональных данных в информационные системы персональных данных.</w:t>
      </w:r>
    </w:p>
    <w:p w14:paraId="35EEEFDA" w14:textId="2D8EC0E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4.7.2.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 следующие информационные системы:</w:t>
      </w:r>
    </w:p>
    <w:p w14:paraId="2A74405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корпоративная электронная почта;</w:t>
      </w:r>
    </w:p>
    <w:p w14:paraId="48D5CBC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электронного документооборота;</w:t>
      </w:r>
    </w:p>
    <w:p w14:paraId="4CF89B7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поддержки рабочего места пользователя;</w:t>
      </w:r>
    </w:p>
    <w:p w14:paraId="7871FBB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нормативно-справочной информации;</w:t>
      </w:r>
    </w:p>
    <w:p w14:paraId="47D1F47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управления персоналом;</w:t>
      </w:r>
    </w:p>
    <w:p w14:paraId="5C9B7AF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контроля удаленным доступом;</w:t>
      </w:r>
    </w:p>
    <w:p w14:paraId="53C9A03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информационный портал.</w:t>
      </w:r>
    </w:p>
    <w:p w14:paraId="791323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4.8. Передача (распространение, предоставление, доступ) персональных данных субъектов персональных данных осуществляется в случаях и в порядке, предусмотренных законодательством в области персональных данных и Положением.</w:t>
      </w:r>
    </w:p>
    <w:p w14:paraId="6E3F622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0A61A3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 Сроки обработки и хранения персональных данных</w:t>
      </w:r>
    </w:p>
    <w:p w14:paraId="4F48569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DE76C" w14:textId="0636B9D3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5.1.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прекращается в следующих случаях:</w:t>
      </w:r>
    </w:p>
    <w:p w14:paraId="6D13DF8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выявлении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факта неправомерной обработки персональных данных. Срок прекращения обработки - в течение трех рабочих дней с даты выявления такого факта;</w:t>
      </w:r>
    </w:p>
    <w:p w14:paraId="2E73B20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достижении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целей их обработки (за некоторыми </w:t>
      </w:r>
      <w:hyperlink r:id="rId3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исключениями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>);</w:t>
      </w:r>
    </w:p>
    <w:p w14:paraId="2780E0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по истечении срока действия или при </w:t>
      </w:r>
      <w:hyperlink r:id="rId3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отзыве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согласия на обработку его персональных данных (за некоторыми исключениями), если в соответствии с </w:t>
      </w:r>
      <w:hyperlink r:id="rId3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 их обработка допускается только с согласия;</w:t>
      </w:r>
    </w:p>
    <w:p w14:paraId="163B006B" w14:textId="44AA7D69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обращении субъекта персональных данных к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с требованием о прекращении обработки персональных данных (за исключением случаев, предусмотренных </w:t>
      </w:r>
      <w:hyperlink r:id="rId3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5.1 ст. 21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данных). Срок прекращения обработки - не более десяти рабочих дней с даты получения требования (с возможностью продления не более чем на пять рабочих дней, если направлено уведомление о причинах продления).</w:t>
      </w:r>
    </w:p>
    <w:p w14:paraId="708BB41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5.2. Персональные данные </w:t>
      </w:r>
      <w:hyperlink r:id="rId3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хранятся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 форме, позволяющей определить субъекта персональных данных, не дольше, чем этого требуют цели их обработки. Исключение - случаи, когда срок хранения персональных данных установлен федеральным законом, договором, стороной которого (выгодоприобретателем или поручителем по которому) является субъект персональных данных.</w:t>
      </w:r>
    </w:p>
    <w:p w14:paraId="3A89423B" w14:textId="175BA55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5.3. Персональные данные на бумажных носителях хранятся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течение сроков хранения документов, для которых эти сроки предусмотрены законодательством об архивном деле в РФ (Федеральный </w:t>
      </w:r>
      <w:hyperlink r:id="rId3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22.10.2004 N 125-ФЗ "Об архивном деле в Российской Федерации", </w:t>
      </w:r>
      <w:hyperlink r:id="rId4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Перечень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типовых управленческих архивных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документов, образующихся в процессе деятельности государственных органов, органов местного самоуправления и организаций, с указанием сроков их хранения (утв. Приказом </w:t>
      </w:r>
      <w:proofErr w:type="spellStart"/>
      <w:r w:rsidRPr="008A1126">
        <w:rPr>
          <w:rFonts w:ascii="Times New Roman" w:hAnsi="Times New Roman" w:cs="Times New Roman"/>
          <w:sz w:val="24"/>
          <w:szCs w:val="24"/>
        </w:rPr>
        <w:t>Росархива</w:t>
      </w:r>
      <w:proofErr w:type="spellEnd"/>
      <w:r w:rsidRPr="008A1126">
        <w:rPr>
          <w:rFonts w:ascii="Times New Roman" w:hAnsi="Times New Roman" w:cs="Times New Roman"/>
          <w:sz w:val="24"/>
          <w:szCs w:val="24"/>
        </w:rPr>
        <w:t xml:space="preserve"> от 20.12.2019 N 236)).</w:t>
      </w:r>
    </w:p>
    <w:p w14:paraId="3EBEA3C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5.4. Срок хранения персональных данных, обрабатываемых в информационных системах персональных данных, соответствует сроку хранения персональных данных на бумажных носителях.</w:t>
      </w:r>
    </w:p>
    <w:p w14:paraId="329DFB09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B457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 Порядок блокирования и уничтожения персональных данных</w:t>
      </w:r>
    </w:p>
    <w:p w14:paraId="2E97EFB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5D32BF3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6.1. Общество блокирует персональные данные в порядке и на условиях, предусмотренных законодательством в области персональных данных.</w:t>
      </w:r>
    </w:p>
    <w:p w14:paraId="6149CA2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6.2. При достижении целей обработки персональных данных или в случае утраты необходимости в достижении этих целей персональные данные </w:t>
      </w:r>
      <w:hyperlink r:id="rId4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уничтожаются либо обезличиваются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>. Исключение может предусматривать федеральный закон.</w:t>
      </w:r>
    </w:p>
    <w:p w14:paraId="66DD92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6.3. Незаконно полученные персональные данные или те, которые не являются необходимыми для цели обработки, уничтожаются в течение </w:t>
      </w:r>
      <w:hyperlink r:id="rId4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со дня представления субъектом персональных данных (его представителем) подтверждающих сведений.</w:t>
      </w:r>
    </w:p>
    <w:p w14:paraId="5D4F47D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6.4. Персональные данные, обработка которых прекращена из-за ее неправомерности и правомерность обработки которых невозможно обеспечить, уничтожаются в течение </w:t>
      </w:r>
      <w:hyperlink r:id="rId4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10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 даты выявления неправомерной обработки.</w:t>
      </w:r>
    </w:p>
    <w:p w14:paraId="4583C7A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6.5. Персональные данные уничтожаются в течение </w:t>
      </w:r>
      <w:hyperlink r:id="rId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достижения цели обработки, если иное не предусмотрено договором, стороной которого (выгодоприобретателем или поручителем по которому) является субъект персональных данных, иным соглашением между ним и Обществом либо если Общество не вправе обрабатывать персональные данные без согласия субъекта персональных данных на основаниях, предусмотренных федеральными законами.</w:t>
      </w:r>
    </w:p>
    <w:p w14:paraId="6B8FA65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6.5.1. При достижении максимальных сроков хранения документов, содержащих персональные данные, персональные данные уничтожаются в течение 30 дней.</w:t>
      </w:r>
    </w:p>
    <w:p w14:paraId="00EC37F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6.6. Персональные данные уничтожаются (если их сохранение не требуется для целей обработки персональных данных) в течение </w:t>
      </w:r>
      <w:hyperlink r:id="rId4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поступления отзыва субъектом персональных данных согласия на их обработку. Иное может предусматривать договор, стороной которого (выгодоприобретателем или поручителем по которому) является субъект персональных данных, иное соглашение между ним и Обществом. Кроме того, персональные данные уничтожаются в указанный срок, если Общество не вправе обрабатывать их без согласия субъекта персональных данных на основаниях, предусмотренных федеральными законами.</w:t>
      </w:r>
    </w:p>
    <w:p w14:paraId="012AA2D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6.7. Отбор материальных носителей (документы, жесткие диски, </w:t>
      </w:r>
      <w:proofErr w:type="spellStart"/>
      <w:r w:rsidRPr="008A1126">
        <w:rPr>
          <w:rFonts w:ascii="Times New Roman" w:hAnsi="Times New Roman" w:cs="Times New Roman"/>
          <w:sz w:val="24"/>
          <w:szCs w:val="24"/>
        </w:rPr>
        <w:t>флеш</w:t>
      </w:r>
      <w:proofErr w:type="spellEnd"/>
      <w:r w:rsidRPr="008A1126">
        <w:rPr>
          <w:rFonts w:ascii="Times New Roman" w:hAnsi="Times New Roman" w:cs="Times New Roman"/>
          <w:sz w:val="24"/>
          <w:szCs w:val="24"/>
        </w:rPr>
        <w:t>-накопители и т.п.) и (или) сведений в информационных системах, содержащих персональные данные, которые подлежат уничтожению, осуществляют подразделения Общества, обрабатывающие персональные данные.</w:t>
      </w:r>
    </w:p>
    <w:p w14:paraId="5BB501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 Уничтожение персональных данных осуществляет комиссия, созданная приказом генерального директора.</w:t>
      </w:r>
    </w:p>
    <w:p w14:paraId="4A01750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6.8.1. Комиссия составляет акт с указанием документов, иных материальных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носителей и (или) сведений в информационных системах, содержащих персональные данные, которые подлежат уничтожению.</w:t>
      </w:r>
    </w:p>
    <w:p w14:paraId="34F2856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6.8.2. Персональные данные на бумажных носителях уничтожаются с использованием шредера. Персональные данные на электронных носителях уничтожаются путем механического нарушения целостности носителя, не позволяющего считать или восстановить персональные данные, а также путем удаления данных с электронных носителей методами и средствами гарантированного удаления остаточной информации.</w:t>
      </w:r>
    </w:p>
    <w:p w14:paraId="56F4725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6.8.3. Непосредственно после уничтожения персональных данных </w:t>
      </w:r>
      <w:hyperlink r:id="rId4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акт об их уничтожении. Форма акта утверждается приказом генерального директора.</w:t>
      </w:r>
    </w:p>
    <w:p w14:paraId="7AD28C93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A67ECF8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 Защита персональных данных. Процедуры,</w:t>
      </w:r>
    </w:p>
    <w:p w14:paraId="7FFAD2D0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направленные на предотвращение и выявление нарушений</w:t>
      </w:r>
    </w:p>
    <w:p w14:paraId="547664FB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законодательства, устранение последствий таких нарушений</w:t>
      </w:r>
    </w:p>
    <w:p w14:paraId="5D0CCE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6AF020" w14:textId="3E9809E2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7.1. Без письменного согласия субъекта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раскрывает третьим лицам и не распространяет персональные данные, если иное не предусмотрено федеральным законом.</w:t>
      </w:r>
    </w:p>
    <w:p w14:paraId="548AE4E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7.1.1. Запрещено раскрытие и распространение персональных данных субъектов персональных данных по телефону.</w:t>
      </w:r>
    </w:p>
    <w:p w14:paraId="6F7C2D42" w14:textId="63F9C3CF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7.2. С целью защиты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распоряжениеями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 Васильевка </w:t>
      </w:r>
      <w:r w:rsidRPr="008A1126">
        <w:rPr>
          <w:rFonts w:ascii="Times New Roman" w:hAnsi="Times New Roman" w:cs="Times New Roman"/>
          <w:sz w:val="24"/>
          <w:szCs w:val="24"/>
        </w:rPr>
        <w:t>назнача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тся:</w:t>
      </w:r>
    </w:p>
    <w:p w14:paraId="09E137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работник, ответственный за организацию обработки персональных данных;</w:t>
      </w:r>
    </w:p>
    <w:p w14:paraId="2025E8C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должностей, при замещении которых обрабатываются персональные данные;</w:t>
      </w:r>
    </w:p>
    <w:p w14:paraId="695FA3B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персональных данных, к которым имеют доступ работники, занимающие должности, предусматривающие обработку персональных данных;</w:t>
      </w:r>
    </w:p>
    <w:p w14:paraId="151938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доступа в помещения, в которых ведется обработка персональных данных;</w:t>
      </w:r>
    </w:p>
    <w:p w14:paraId="03A480E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передачи персональных данных в пределах Общества;</w:t>
      </w:r>
    </w:p>
    <w:p w14:paraId="58F166B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форма согласия на обработку персональных данных, форма согласия на обработку персональных данных, разрешенных субъектом персональных данных для распространения;</w:t>
      </w:r>
    </w:p>
    <w:p w14:paraId="3FFD998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защиты персональных данных при их обработке в информационных системах персональных данных;</w:t>
      </w:r>
    </w:p>
    <w:p w14:paraId="7EF781D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проведения внутренних расследований, проверок;</w:t>
      </w:r>
    </w:p>
    <w:p w14:paraId="783E19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иные локальные нормативные акты, принятые в соответствии с требованиями законодательства в области персональных данных.</w:t>
      </w:r>
    </w:p>
    <w:p w14:paraId="0171E7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7.3. Работники, которые занимают должности, предусматривающие обработку персональных данных, допускаются к ней после подписания обязательства об их неразглашении.</w:t>
      </w:r>
    </w:p>
    <w:p w14:paraId="09D2D0D1" w14:textId="2BBFE7B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7.4. Материальные носители персональных данных хранятся в шкафах, запирающихся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на ключ. Помещения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в которых они размещаются, оборудуются запирающими устройствами. Выдача ключей от шкафов и помещений осуществляется под подпись.</w:t>
      </w:r>
    </w:p>
    <w:p w14:paraId="77A18F0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7.5. Доступ к персональной информации, содержащейся в информационных системах Общества, осуществляется по индивидуальным паролям.</w:t>
      </w:r>
    </w:p>
    <w:p w14:paraId="0BF91896" w14:textId="3D95CA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7.6.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используется сертифицированное антивирусное программное обеспечение с регулярно обновляемыми базами.</w:t>
      </w:r>
    </w:p>
    <w:p w14:paraId="6E30F94C" w14:textId="6784E6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7.7.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обрабатывающие персональные данные, периодически проходят обучение требованиям законодательства в области персональных данных.</w:t>
      </w:r>
    </w:p>
    <w:p w14:paraId="67D8CB66" w14:textId="56761A20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7.8. В должностные инструкции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обрабатывающих персональные данные, включаются, в частности, положения о необходимости сообщать о любых случаях несанкционированного доступа к персональным данным.</w:t>
      </w:r>
    </w:p>
    <w:p w14:paraId="02FFEC63" w14:textId="7D8589B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7.9.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проводятся внутренние расследования в следующих ситуациях:</w:t>
      </w:r>
    </w:p>
    <w:p w14:paraId="2F1C4DC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неправомерной или случайной передаче (предоставлении, распространении, доступе) персональных данных, повлекшей нарушение прав субъектов персональных данных;</w:t>
      </w:r>
    </w:p>
    <w:p w14:paraId="6BDFE35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 иных случаях, предусмотренных законодательством в области персональных данных.</w:t>
      </w:r>
    </w:p>
    <w:p w14:paraId="0722807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 Работник, ответственный за организацию обработки персональных данных, осуществляет внутренний контроль:</w:t>
      </w:r>
    </w:p>
    <w:p w14:paraId="51A71D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 соблюдением работниками, уполномоченными на обработку персональных данных, требований законодательства в области персональных данных, локальных нормативных актов;</w:t>
      </w:r>
    </w:p>
    <w:p w14:paraId="132AB53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соответствием указанных актов, требованиям законодательства в области персональных данных.</w:t>
      </w:r>
    </w:p>
    <w:p w14:paraId="6876D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Внутренний контроль проходит в виде внутренних проверок.</w:t>
      </w:r>
    </w:p>
    <w:p w14:paraId="31E487E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7.10.1. Внутренние плановые проверки осуществляются на основании ежегодного плана, который утверждается генеральным директором.</w:t>
      </w:r>
    </w:p>
    <w:p w14:paraId="273ECC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7.10.2. Внутренние внеплановые проверки осуществляются по решению работника, ответственного за организацию обработки персональных данных. Основанием для них служит информация о нарушении законодательства в области персональных данных, поступившая в устном или письменном виде.</w:t>
      </w:r>
    </w:p>
    <w:p w14:paraId="2F431E6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7.10.3. По итогам внутренней проверки оформляется докладная записка на имя генерального директора. В случае выявления нарушений в документе приводятся перечень мероприятий по их устранению и соответствующие сроки.</w:t>
      </w:r>
    </w:p>
    <w:p w14:paraId="3CF11D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7.11. Внутреннее расследование проводится, если выявлен факт неправомерной или случайной передачи (предоставления, распространения, доступа) персональных данных, повлекшей нарушение прав субъектов персональных данных (далее - инцидент).</w:t>
      </w:r>
    </w:p>
    <w:p w14:paraId="08F8E1BA" w14:textId="4CA634F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7.11.1. В случае инцидента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в течение </w:t>
      </w:r>
      <w:hyperlink r:id="rId4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24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уведомляет Роскомнадзор:</w:t>
      </w:r>
    </w:p>
    <w:p w14:paraId="4EF84DA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 инциденте;</w:t>
      </w:r>
    </w:p>
    <w:p w14:paraId="26C7B22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его предполагаемых причинах и вреде, причиненном правам субъекта (нескольким субъектам) персональных данных;</w:t>
      </w:r>
    </w:p>
    <w:p w14:paraId="560B05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принятых мерах по устранению последствий инцидента;</w:t>
      </w:r>
    </w:p>
    <w:p w14:paraId="7FEA2558" w14:textId="72E123F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представител</w:t>
      </w:r>
      <w:r w:rsidR="00DD7BC6"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который уполномочен взаимодействовать с Роскомнадзором по вопросам, связанным с инцидентом.</w:t>
      </w:r>
    </w:p>
    <w:p w14:paraId="54A790B0" w14:textId="230C069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7.11.2. В течение </w:t>
      </w:r>
      <w:hyperlink r:id="rId4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72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обязано сделать следующее:</w:t>
      </w:r>
    </w:p>
    <w:p w14:paraId="3B66832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уведомить Роскомнадзор о результатах внутреннего расследования;</w:t>
      </w:r>
    </w:p>
    <w:p w14:paraId="66C374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предоставить сведения о лицах, действия которых стали причиной инцидента (при наличии).</w:t>
      </w:r>
    </w:p>
    <w:p w14:paraId="73533EBD" w14:textId="76DD75F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7.12. В случае предоставления субъектом персональных данных (его представителем) подтвержденной информации о том, что персональные данные являются неполными, неточными или неактуальными, в них вносятся изменения в течение </w:t>
      </w:r>
      <w:hyperlink r:id="rId4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уведомляет в письменном виде субъекта персональных данных (его представителя) о внесенных изменениях и сообщает (по электронной почте) о них третьим лицам, которым были переданы персональные данные.</w:t>
      </w:r>
    </w:p>
    <w:p w14:paraId="5B9AD2A4" w14:textId="07F6E1CA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179"/>
      <w:bookmarkEnd w:id="2"/>
      <w:r w:rsidRPr="008A1126">
        <w:rPr>
          <w:rFonts w:ascii="Times New Roman" w:hAnsi="Times New Roman" w:cs="Times New Roman"/>
          <w:sz w:val="24"/>
          <w:szCs w:val="24"/>
        </w:rPr>
        <w:t xml:space="preserve">7.13.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об устранении нарушений в части неправомерной обработки персональных данных. Уведомляется также Роскомнадзор, если он направил обращение субъекта персональных данных (его представителя) либо сам сделал запрос.</w:t>
      </w:r>
    </w:p>
    <w:p w14:paraId="5D8FD2B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7.13.1. В случае уничтожения персональных данных, которые неправомерно обрабатывались, уведомление направляется в соответствии с </w:t>
      </w:r>
      <w:hyperlink w:anchor="P17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7.13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7192A677" w14:textId="5DB5E21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7.14. В случае уничтожения персональных данных, незаконно полученных или не являющихся необходимыми для заявленной цели обработки,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 принятых мерах в письменном виде. Общество уведомляет по электронной почте также третьих лиц, которым были переданы такие персональные данные.</w:t>
      </w:r>
    </w:p>
    <w:p w14:paraId="22091F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2FA7292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8. Ответственность за нарушение норм, регулирующих</w:t>
      </w:r>
    </w:p>
    <w:p w14:paraId="6D0A343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обработку персональных данных</w:t>
      </w:r>
    </w:p>
    <w:p w14:paraId="3B82E2E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7476A32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8.1. Лица, виновные в нарушении положений законодательства РФ в области персональных данных при обработке персональных данных, привлекаются к дисциплинарной и материальной ответственности в порядке, установленном Трудовым </w:t>
      </w:r>
      <w:hyperlink r:id="rId5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и иными федеральными законами. Кроме того, они привлекаются к административной, гражданско-правовой или уголовной ответственности в порядке, установленном федеральными законами.</w:t>
      </w:r>
    </w:p>
    <w:p w14:paraId="79C1D56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8.2. Моральный вред, причиненный субъекту персональных данных вследствие нарушения его прав, нарушения правил обработки персональных данных, а также несоблюдения требований к их защите, установленных </w:t>
      </w:r>
      <w:hyperlink r:id="rId5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данных,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подлежит возмещению в соответствии с законодательством РФ. Возмещение морального вреда осуществляется независимо от возмещения имущественного вреда и понесенных субъектом персональных данных убытков.</w:t>
      </w:r>
    </w:p>
    <w:p w14:paraId="1C25D1E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33967" w14:textId="6EE54195" w:rsidR="00DD7BC6" w:rsidRDefault="00DD7BC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87E2D8" w14:textId="77777777" w:rsidR="00FD64A1" w:rsidRPr="00DD7BC6" w:rsidRDefault="00FD64A1" w:rsidP="00FD64A1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14:paraId="5216304A" w14:textId="1BFDB3BE" w:rsidR="00FD64A1" w:rsidRPr="00DD7BC6" w:rsidRDefault="00FD64A1" w:rsidP="00FD64A1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DD7BC6">
        <w:rPr>
          <w:rFonts w:ascii="Times New Roman" w:hAnsi="Times New Roman" w:cs="Times New Roman"/>
          <w:sz w:val="20"/>
        </w:rPr>
        <w:t xml:space="preserve">Приложение </w:t>
      </w:r>
      <w:r w:rsidR="00DD7BC6" w:rsidRPr="00DD7BC6">
        <w:rPr>
          <w:rFonts w:ascii="Times New Roman" w:hAnsi="Times New Roman" w:cs="Times New Roman"/>
          <w:sz w:val="20"/>
        </w:rPr>
        <w:t>2</w:t>
      </w:r>
    </w:p>
    <w:p w14:paraId="3BBE683F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14:paraId="12B20AC9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535488F3" w14:textId="0D3542E3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EC749D">
        <w:rPr>
          <w:rFonts w:ascii="Times New Roman" w:hAnsi="Times New Roman" w:cs="Times New Roman"/>
          <w:sz w:val="20"/>
          <w:szCs w:val="20"/>
        </w:rPr>
        <w:t>20.02.</w:t>
      </w:r>
      <w:r w:rsidRPr="00DD7BC6">
        <w:rPr>
          <w:rFonts w:ascii="Times New Roman" w:hAnsi="Times New Roman" w:cs="Times New Roman"/>
          <w:sz w:val="20"/>
          <w:szCs w:val="20"/>
        </w:rPr>
        <w:t xml:space="preserve">2023 № </w:t>
      </w:r>
      <w:r w:rsidR="00EC749D">
        <w:rPr>
          <w:rFonts w:ascii="Times New Roman" w:hAnsi="Times New Roman" w:cs="Times New Roman"/>
          <w:sz w:val="20"/>
          <w:szCs w:val="20"/>
        </w:rPr>
        <w:t>13</w:t>
      </w:r>
    </w:p>
    <w:p w14:paraId="12B153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7CD58A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Лист ознакомления с Положением</w:t>
      </w:r>
    </w:p>
    <w:p w14:paraId="5BCF849E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 обработке и защите персональных данных</w:t>
      </w:r>
    </w:p>
    <w:p w14:paraId="431F7BD6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работников (иных лиц)</w:t>
      </w:r>
    </w:p>
    <w:p w14:paraId="29DEA3C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3"/>
        <w:gridCol w:w="3267"/>
        <w:gridCol w:w="1757"/>
        <w:gridCol w:w="1757"/>
        <w:gridCol w:w="1560"/>
      </w:tblGrid>
      <w:tr w:rsidR="00FD64A1" w:rsidRPr="008A1126" w14:paraId="4E8A83CB" w14:textId="77777777" w:rsidTr="00D25B98">
        <w:tc>
          <w:tcPr>
            <w:tcW w:w="623" w:type="dxa"/>
          </w:tcPr>
          <w:p w14:paraId="5D3EA7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3267" w:type="dxa"/>
          </w:tcPr>
          <w:p w14:paraId="47BBCD6A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Структурное подразделение, наименование должности</w:t>
            </w:r>
          </w:p>
        </w:tc>
        <w:tc>
          <w:tcPr>
            <w:tcW w:w="1757" w:type="dxa"/>
          </w:tcPr>
          <w:p w14:paraId="0AC4317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Ф.И.О. работника</w:t>
            </w:r>
          </w:p>
        </w:tc>
        <w:tc>
          <w:tcPr>
            <w:tcW w:w="1757" w:type="dxa"/>
          </w:tcPr>
          <w:p w14:paraId="23A9EFBB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Дата ознакомления</w:t>
            </w:r>
          </w:p>
        </w:tc>
        <w:tc>
          <w:tcPr>
            <w:tcW w:w="1560" w:type="dxa"/>
          </w:tcPr>
          <w:p w14:paraId="495EA270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Подпись работника</w:t>
            </w:r>
          </w:p>
        </w:tc>
      </w:tr>
      <w:tr w:rsidR="00FD64A1" w:rsidRPr="008A1126" w14:paraId="4586B07D" w14:textId="77777777" w:rsidTr="00D25B98">
        <w:tc>
          <w:tcPr>
            <w:tcW w:w="623" w:type="dxa"/>
          </w:tcPr>
          <w:p w14:paraId="32EEEC2C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67" w:type="dxa"/>
          </w:tcPr>
          <w:p w14:paraId="12E71D44" w14:textId="53E6418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475A85E8" w14:textId="4C82E05E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6CFE4B4" w14:textId="317ABBC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085BBE9" w14:textId="7838AE11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3BFD492D" w14:textId="77777777" w:rsidTr="00D25B98">
        <w:tc>
          <w:tcPr>
            <w:tcW w:w="623" w:type="dxa"/>
          </w:tcPr>
          <w:p w14:paraId="5B2D72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67" w:type="dxa"/>
          </w:tcPr>
          <w:p w14:paraId="799D799A" w14:textId="0068090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294F14EA" w14:textId="3528FC6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9E2142C" w14:textId="3A644E9F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512CBA8B" w14:textId="436CA78B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6DA85CD5" w14:textId="77777777" w:rsidTr="00D25B98">
        <w:tc>
          <w:tcPr>
            <w:tcW w:w="623" w:type="dxa"/>
          </w:tcPr>
          <w:p w14:paraId="7EED25A6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67" w:type="dxa"/>
          </w:tcPr>
          <w:p w14:paraId="6ACA5D7E" w14:textId="1B7432BB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071A547" w14:textId="3B328063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DE9465" w14:textId="5E1A8A24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3FEFCD6B" w14:textId="322F5D4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197A46E9" w14:textId="77777777" w:rsidTr="00D25B98">
        <w:tc>
          <w:tcPr>
            <w:tcW w:w="623" w:type="dxa"/>
          </w:tcPr>
          <w:p w14:paraId="6EFE44D9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67" w:type="dxa"/>
          </w:tcPr>
          <w:p w14:paraId="2BA42135" w14:textId="34355288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9AC924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17235095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40D72A30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FF197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807B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1E94C1" w14:textId="77777777" w:rsidR="00FD64A1" w:rsidRPr="008A1126" w:rsidRDefault="00FD64A1" w:rsidP="00FD64A1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14:paraId="633D8B4D" w14:textId="77777777" w:rsidR="00FD64A1" w:rsidRPr="008A1126" w:rsidRDefault="00FD64A1" w:rsidP="00FD64A1">
      <w:pPr>
        <w:rPr>
          <w:rFonts w:ascii="Times New Roman" w:hAnsi="Times New Roman" w:cs="Times New Roman"/>
          <w:sz w:val="24"/>
          <w:szCs w:val="24"/>
        </w:rPr>
      </w:pPr>
    </w:p>
    <w:p w14:paraId="72F976BA" w14:textId="77777777" w:rsidR="00CC6737" w:rsidRPr="00E05C30" w:rsidRDefault="00CC6737" w:rsidP="00FD64A1">
      <w:pPr>
        <w:spacing w:after="0" w:line="240" w:lineRule="auto"/>
        <w:ind w:left="4248" w:firstLine="708"/>
        <w:rPr>
          <w:b/>
        </w:rPr>
      </w:pPr>
    </w:p>
    <w:sectPr w:rsidR="00CC6737" w:rsidRPr="00E05C30">
      <w:footerReference w:type="default" r:id="rId5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EC749D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13627886">
    <w:abstractNumId w:val="0"/>
  </w:num>
  <w:num w:numId="2" w16cid:durableId="2067144373">
    <w:abstractNumId w:val="14"/>
  </w:num>
  <w:num w:numId="3" w16cid:durableId="1303997141">
    <w:abstractNumId w:val="16"/>
  </w:num>
  <w:num w:numId="4" w16cid:durableId="1015153519">
    <w:abstractNumId w:val="4"/>
  </w:num>
  <w:num w:numId="5" w16cid:durableId="792481323">
    <w:abstractNumId w:val="15"/>
  </w:num>
  <w:num w:numId="6" w16cid:durableId="1019625344">
    <w:abstractNumId w:val="5"/>
  </w:num>
  <w:num w:numId="7" w16cid:durableId="1865707462">
    <w:abstractNumId w:val="13"/>
  </w:num>
  <w:num w:numId="8" w16cid:durableId="1792821451">
    <w:abstractNumId w:val="2"/>
  </w:num>
  <w:num w:numId="9" w16cid:durableId="744961445">
    <w:abstractNumId w:val="9"/>
  </w:num>
  <w:num w:numId="10" w16cid:durableId="1058043839">
    <w:abstractNumId w:val="12"/>
  </w:num>
  <w:num w:numId="11" w16cid:durableId="47413608">
    <w:abstractNumId w:val="6"/>
  </w:num>
  <w:num w:numId="12" w16cid:durableId="866599792">
    <w:abstractNumId w:val="8"/>
  </w:num>
  <w:num w:numId="13" w16cid:durableId="1445347820">
    <w:abstractNumId w:val="1"/>
  </w:num>
  <w:num w:numId="14" w16cid:durableId="1126508692">
    <w:abstractNumId w:val="3"/>
  </w:num>
  <w:num w:numId="15" w16cid:durableId="1254507388">
    <w:abstractNumId w:val="7"/>
  </w:num>
  <w:num w:numId="16" w16cid:durableId="290521112">
    <w:abstractNumId w:val="10"/>
  </w:num>
  <w:num w:numId="17" w16cid:durableId="1120880313">
    <w:abstractNumId w:val="11"/>
  </w:num>
  <w:num w:numId="18" w16cid:durableId="1272819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200E"/>
    <w:rsid w:val="001E3AAE"/>
    <w:rsid w:val="001F09B3"/>
    <w:rsid w:val="002340EF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5FF0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D7BC6"/>
    <w:rsid w:val="00DE0445"/>
    <w:rsid w:val="00E05C30"/>
    <w:rsid w:val="00E27B7E"/>
    <w:rsid w:val="00EC4287"/>
    <w:rsid w:val="00EC71B4"/>
    <w:rsid w:val="00EC749D"/>
    <w:rsid w:val="00ED529A"/>
    <w:rsid w:val="00EF5765"/>
    <w:rsid w:val="00F01346"/>
    <w:rsid w:val="00F345CF"/>
    <w:rsid w:val="00F47E31"/>
    <w:rsid w:val="00F5037D"/>
    <w:rsid w:val="00FD64A1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FD64A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FD64A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D8709FDB00437AE796F349AFC63F6D404F5A4E9BF460F8CF3C74828D4C71B5C4FE14BE632619D7C6C2B6BD2113yAn3H" TargetMode="External"/><Relationship Id="rId18" Type="http://schemas.openxmlformats.org/officeDocument/2006/relationships/hyperlink" Target="consultantplus://offline/ref=D8709FDB00437AE796F349AFC63F6D404F5A4E9BF460F8CF3C74828D4C71B5C4EC14E66F271AC8C0C2A3EB7055F54114B070C3C26BA2C1E8yCnAH" TargetMode="External"/><Relationship Id="rId26" Type="http://schemas.openxmlformats.org/officeDocument/2006/relationships/hyperlink" Target="consultantplus://offline/ref=D8709FDB00437AE796F349AFC63F6D404F5A4E9BF460F8CF3C74828D4C71B5C4EC14E66D23119D9784FDB22012BE4C17AD6CC3C2y7n6H" TargetMode="External"/><Relationship Id="rId39" Type="http://schemas.openxmlformats.org/officeDocument/2006/relationships/hyperlink" Target="consultantplus://offline/ref=D8709FDB00437AE796F349AFC63F6D4048504A90F964F8CF3C74828D4C71B5C4FE14BE632619D7C6C2B6BD2113yAn3H" TargetMode="External"/><Relationship Id="rId21" Type="http://schemas.openxmlformats.org/officeDocument/2006/relationships/hyperlink" Target="consultantplus://offline/ref=D8709FDB00437AE796F349AFC63F6D404F5B4991F665F8CF3C74828D4C71B5C4FE14BE632619D7C6C2B6BD2113yAn3H" TargetMode="External"/><Relationship Id="rId3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42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47" Type="http://schemas.openxmlformats.org/officeDocument/2006/relationships/hyperlink" Target="consultantplus://offline/ref=D8709FDB00437AE796F349AFC63F6D404F5A4E9BF460F8CF3C74828D4C71B5C4EC14E66623119D9784FDB22012BE4C17AD6CC3C2y7n6H" TargetMode="External"/><Relationship Id="rId50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8709FDB00437AE796F349AFC63F6D404F5A4E9BF460F8CF3C74828D4C71B5C4FE14BE632619D7C6C2B6BD2113yAn3H" TargetMode="External"/><Relationship Id="rId17" Type="http://schemas.openxmlformats.org/officeDocument/2006/relationships/hyperlink" Target="consultantplus://offline/ref=D8709FDB00437AE796F349AFC63F6D404F5A4E9AF360F8CF3C74828D4C71B5C4EC14E66C271DCDCD94F9FB741CA14F0BB36CDDC275A2yCn2H" TargetMode="External"/><Relationship Id="rId25" Type="http://schemas.openxmlformats.org/officeDocument/2006/relationships/hyperlink" Target="consultantplus://offline/ref=D8709FDB00437AE796F349AFC63F6D404F5A4E9BF460F8CF3C74828D4C71B5C4EC14E66D27119D9784FDB22012BE4C17AD6CC3C2y7n6H" TargetMode="External"/><Relationship Id="rId33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38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46" Type="http://schemas.openxmlformats.org/officeDocument/2006/relationships/hyperlink" Target="consultantplus://offline/ref=D8709FDB00437AE796F349AFC63F6D404A504A9CF865F8CF3C74828D4C71B5C4EC14E66F271AC9C1C4A3EB7055F54114B070C3C26BA2C1E8yCnAH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8709FDB00437AE796F349AFC63F6D404F5A4E9AF360F8CF3C74828D4C71B5C4EC14E66C271DCACD94F9FB741CA14F0BB36CDDC275A2yCn2H" TargetMode="External"/><Relationship Id="rId20" Type="http://schemas.openxmlformats.org/officeDocument/2006/relationships/hyperlink" Target="consultantplus://offline/ref=D8709FDB00437AE796F349AFC63F6D404F5A4E9BF460F8CF3C74828D4C71B5C4FE14BE632619D7C6C2B6BD2113yAn3H" TargetMode="External"/><Relationship Id="rId29" Type="http://schemas.openxmlformats.org/officeDocument/2006/relationships/hyperlink" Target="consultantplus://offline/ref=D8709FDB00437AE796F349AFC63F6D404F5A4E9BF460F8CF3C74828D4C71B5C4EC14E66F271ACAC6C5A3EB7055F54114B070C3C26BA2C1E8yCnAH" TargetMode="External"/><Relationship Id="rId41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D8709FDB00437AE796F349AFC63F6D404F5A4E9AF360F8CF3C74828D4C71B5C4EC14E66F271ACFC5C5A3EB7055F54114B070C3C26BA2C1E8yCnAH" TargetMode="External"/><Relationship Id="rId24" Type="http://schemas.openxmlformats.org/officeDocument/2006/relationships/hyperlink" Target="consultantplus://offline/ref=D8709FDB00437AE796F349AFC63F6D404F5A4E9BF460F8CF3C74828D4C71B5C4EC14E66F271ACBC5C9A3EB7055F54114B070C3C26BA2C1E8yCnAH" TargetMode="External"/><Relationship Id="rId32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37" Type="http://schemas.openxmlformats.org/officeDocument/2006/relationships/hyperlink" Target="consultantplus://offline/ref=D8709FDB00437AE796F349AFC63F6D404F5A4E9BF460F8CF3C74828D4C71B5C4EC14E66621119D9784FDB22012BE4C17AD6CC3C2y7n6H" TargetMode="External"/><Relationship Id="rId40" Type="http://schemas.openxmlformats.org/officeDocument/2006/relationships/hyperlink" Target="consultantplus://offline/ref=D8709FDB00437AE796F349AFC63F6D40485C4999F261F8CF3C74828D4C71B5C4EC14E66F271AC9C7C5A3EB7055F54114B070C3C26BA2C1E8yCnAH" TargetMode="External"/><Relationship Id="rId4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53" Type="http://schemas.openxmlformats.org/officeDocument/2006/relationships/hyperlink" Target="consultantplus://offline/ref=D8709FDB00437AE796F349AFC63F6D404F5A4E9BF460F8CF3C74828D4C71B5C4FE14BE632619D7C6C2B6BD2113yAn3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D8709FDB00437AE796F349AFC63F6D404F5A4E9AF360F8CF3C74828D4C71B5C4EC14E66C241CC9CD94F9FB741CA14F0BB36CDDC275A2yCn2H" TargetMode="External"/><Relationship Id="rId23" Type="http://schemas.openxmlformats.org/officeDocument/2006/relationships/hyperlink" Target="consultantplus://offline/ref=D8709FDB00437AE796F349AFC63F6D404851449FF765F8CF3C74828D4C71B5C4FE14BE632619D7C6C2B6BD2113yAn3H" TargetMode="External"/><Relationship Id="rId28" Type="http://schemas.openxmlformats.org/officeDocument/2006/relationships/hyperlink" Target="consultantplus://offline/ref=D8709FDB00437AE796F349AFC63F6D404F5A4E9BF460F8CF3C74828D4C71B5C4EC14E66A27119D9784FDB22012BE4C17AD6CC3C2y7n6H" TargetMode="External"/><Relationship Id="rId36" Type="http://schemas.openxmlformats.org/officeDocument/2006/relationships/hyperlink" Target="consultantplus://offline/ref=D8709FDB00437AE796F349AFC63F6D404F5A4E9BF460F8CF3C74828D4C71B5C4FE14BE632619D7C6C2B6BD2113yAn3H" TargetMode="External"/><Relationship Id="rId49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10" Type="http://schemas.openxmlformats.org/officeDocument/2006/relationships/hyperlink" Target="http://vasilevka.stavrsp.ru" TargetMode="External"/><Relationship Id="rId19" Type="http://schemas.openxmlformats.org/officeDocument/2006/relationships/hyperlink" Target="consultantplus://offline/ref=D8709FDB00437AE796F349AFC63F6D404F5A4E9AF360F8CF3C74828D4C71B5C4FE14BE632619D7C6C2B6BD2113yAn3H" TargetMode="External"/><Relationship Id="rId31" Type="http://schemas.openxmlformats.org/officeDocument/2006/relationships/hyperlink" Target="consultantplus://offline/ref=D8709FDB00437AE796F349AFC63F6D404F5A4E9BF460F8CF3C74828D4C71B5C4EC14E66F271ACBC2C7A3EB7055F54114B070C3C26BA2C1E8yCnAH" TargetMode="External"/><Relationship Id="rId4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52" Type="http://schemas.openxmlformats.org/officeDocument/2006/relationships/hyperlink" Target="consultantplus://offline/ref=D8709FDB00437AE796F349AFC63F6D404F5A4E9AF360F8CF3C74828D4C71B5C4FE14BE632619D7C6C2B6BD2113yAn3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Relationship Id="rId14" Type="http://schemas.openxmlformats.org/officeDocument/2006/relationships/hyperlink" Target="consultantplus://offline/ref=D8709FDB00437AE796F349AFC63F6D404F584999F665F8CF3C74828D4C71B5C4EC14E66F271AC9C4C9A3EB7055F54114B070C3C26BA2C1E8yCnAH" TargetMode="External"/><Relationship Id="rId22" Type="http://schemas.openxmlformats.org/officeDocument/2006/relationships/hyperlink" Target="consultantplus://offline/ref=D8709FDB00437AE796F349AFC63F6D404F5A4D99F563F8CF3C74828D4C71B5C4FE14BE632619D7C6C2B6BD2113yAn3H" TargetMode="External"/><Relationship Id="rId27" Type="http://schemas.openxmlformats.org/officeDocument/2006/relationships/hyperlink" Target="consultantplus://offline/ref=D8709FDB00437AE796F349AFC63F6D404F5A4E9BF460F8CF3C74828D4C71B5C4EC14E66D22119D9784FDB22012BE4C17AD6CC3C2y7n6H" TargetMode="External"/><Relationship Id="rId30" Type="http://schemas.openxmlformats.org/officeDocument/2006/relationships/hyperlink" Target="consultantplus://offline/ref=D8709FDB00437AE796F349AFC63F6D404F5A4E9BF460F8CF3C74828D4C71B5C4EC14E66C20119D9784FDB22012BE4C17AD6CC3C2y7n6H" TargetMode="External"/><Relationship Id="rId3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43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48" Type="http://schemas.openxmlformats.org/officeDocument/2006/relationships/hyperlink" Target="consultantplus://offline/ref=D8709FDB00437AE796F349AFC63F6D404F5A4E9BF460F8CF3C74828D4C71B5C4EC14E66622119D9784FDB22012BE4C17AD6CC3C2y7n6H" TargetMode="External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4724</Words>
  <Characters>26930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3</cp:revision>
  <cp:lastPrinted>2023-02-20T05:39:00Z</cp:lastPrinted>
  <dcterms:created xsi:type="dcterms:W3CDTF">2023-02-20T05:36:00Z</dcterms:created>
  <dcterms:modified xsi:type="dcterms:W3CDTF">2023-02-20T05:40:00Z</dcterms:modified>
</cp:coreProperties>
</file>