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419" w:rsidRDefault="00361491" w:rsidP="00BC5419">
      <w:pPr>
        <w:pStyle w:val="Standard"/>
        <w:autoSpaceDE w:val="0"/>
        <w:jc w:val="both"/>
        <w:rPr>
          <w:rFonts w:eastAsia="Arial" w:cs="Arial"/>
          <w:sz w:val="18"/>
          <w:szCs w:val="18"/>
        </w:rPr>
      </w:pPr>
      <w:r>
        <w:rPr>
          <w:b/>
          <w:noProof/>
          <w:kern w:val="0"/>
          <w:szCs w:val="20"/>
          <w:lang w:bidi="ar-SA"/>
        </w:rPr>
        <w:drawing>
          <wp:inline distT="0" distB="0" distL="0" distR="0">
            <wp:extent cx="5940425" cy="8168084"/>
            <wp:effectExtent l="19050" t="0" r="3175" b="0"/>
            <wp:docPr id="2" name="Рисунок 1" descr="C:\Documents and Settings\User\Рабочий стол\Сайт\Пост_№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Пост_№17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5419" w:rsidRDefault="00BC5419" w:rsidP="00BC5419">
      <w:pPr>
        <w:pStyle w:val="Standard"/>
        <w:autoSpaceDE w:val="0"/>
        <w:jc w:val="both"/>
      </w:pP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61491" w:rsidRDefault="00361491" w:rsidP="00361491">
      <w:pPr>
        <w:pStyle w:val="Standard"/>
        <w:rPr>
          <w:lang w:eastAsia="zh-CN"/>
        </w:rPr>
      </w:pPr>
    </w:p>
    <w:p w:rsidR="00361491" w:rsidRDefault="00361491" w:rsidP="00361491">
      <w:pPr>
        <w:pStyle w:val="Standard"/>
        <w:rPr>
          <w:lang w:eastAsia="zh-CN"/>
        </w:rPr>
      </w:pPr>
    </w:p>
    <w:p w:rsidR="00361491" w:rsidRPr="00361491" w:rsidRDefault="00361491" w:rsidP="00361491">
      <w:pPr>
        <w:pStyle w:val="Standard"/>
        <w:rPr>
          <w:lang w:eastAsia="zh-CN"/>
        </w:rPr>
      </w:pPr>
    </w:p>
    <w:p w:rsidR="00BC5419" w:rsidRDefault="00BC5419" w:rsidP="00BC5419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Утвержден</w:t>
      </w:r>
    </w:p>
    <w:p w:rsidR="00BC5419" w:rsidRDefault="00BC5419" w:rsidP="00BC5419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Постановлением</w:t>
      </w:r>
    </w:p>
    <w:p w:rsidR="00BC5419" w:rsidRDefault="00BC5419" w:rsidP="00BC5419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администрации с\п Васильевка</w:t>
      </w:r>
    </w:p>
    <w:p w:rsidR="00BC5419" w:rsidRDefault="00BC5419" w:rsidP="00BC5419">
      <w:pPr>
        <w:pStyle w:val="Standard"/>
        <w:autoSpaceDE w:val="0"/>
        <w:jc w:val="right"/>
        <w:rPr>
          <w:rFonts w:eastAsia="Arial" w:cs="Arial"/>
        </w:rPr>
      </w:pPr>
      <w:r>
        <w:rPr>
          <w:rFonts w:eastAsia="Arial" w:cs="Arial"/>
        </w:rPr>
        <w:t xml:space="preserve"> от 05.02.2014г.  № 17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Par25"/>
      <w:bookmarkEnd w:id="0"/>
      <w:r>
        <w:rPr>
          <w:rFonts w:ascii="Times New Roman" w:hAnsi="Times New Roman"/>
          <w:b/>
          <w:bCs/>
          <w:sz w:val="24"/>
          <w:szCs w:val="24"/>
        </w:rPr>
        <w:t>ПОРЯДОК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ПРЕДСТАВЛЕНИЯ ЛИЦАМИ, ЗАМЕЩАЮЩИМИ МУНИЦИПАЛЬНЫЕ ДОЛЖНОСТИ,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И МУНИЦИПАЛЬНЫМИ СЛУЖАЩИМИ  АДМИНИСТРАЦИИ МУНИЦИПАЛЬНОГО РАЙОНА СТАВРОПОЛЬСКИЙ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СВЕДЕНИЙ О СВОИХ РАСХОДАХ, А ТАКЖЕ СВЕДЕНИЙ О РАСХОДАХ</w:t>
      </w:r>
    </w:p>
    <w:p w:rsidR="00BC5419" w:rsidRDefault="00BC5419" w:rsidP="00BC5419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СВОИХ СУПРУГИ (СУПРУГА) И НЕСОВЕРШЕННОЛЕТНИХ ДЕТЕЙ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Лица, замещающие муниципальные должности на постоянной основе ( выборное должностное лицо местного самоуправления, осуществляющие свою деятельность на постоянной основе), и муниципальные служащие администрации муниципального района Ставропольский, замещающие должности муниципальной службы, замещение которых влечет за собой обязанность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 (далее - муниципальные служащие администрации района), обязаны представлять ежегодно не позднее 30 апреля года, следующего за отчетным (отчетный период с 1 января по 31 декабря), сведения о своих расходах, а также о расходах своих супруги (супруга) и несовершеннолетних детей (далее - Сведения о расходах).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Сведения о расходах представляются по каждой сделке по приобретению: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земельного участка, другого объекта недвижимости;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транспортного средства;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ценных бумаг, акций (долей участия, паев в уставных (складочных) капиталах организаций),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если сумма сделки превышает общий доход указанного лица и его супруги (супруга) за три последних года, предшествующих совершению сделки, и об источниках получения средств, за счет которых совершена сделка.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Сведения о расходах лиц, замещающих муниципальные должности на постоянной основе, представляются в порядке, определяемом нормативными правовыми актами Президента Российской Федерации, Законом Самарской области от 05.03.2013 N 15-ГД "Об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и по форме, установленной Постановлением Губернатора Самарской области от 22.04.2013 N 101 "О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Сведения о расходах муниципальных служащих администрации района представляются в порядке и по форме, которые установлены для представления сведений о доходах, расходах, об имуществе и обязательствах имущественного характера государственными гражданскими служащими Самарской области.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Сведения о расходах подаются в кадровую службу администрации района и приобщаются к личному делу лица, замещающего муниципальную должность на постоянной основе, и муниципального служащего администрации муниципального района Ставропольский.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Проверка достоверности и полноты Сведений о расходах осуществляется в порядке, определяемом нормативными правовыми актами Российской Федерации и </w:t>
      </w:r>
      <w:r>
        <w:rPr>
          <w:rFonts w:ascii="Times New Roman" w:hAnsi="Times New Roman"/>
          <w:sz w:val="24"/>
          <w:szCs w:val="24"/>
        </w:rPr>
        <w:lastRenderedPageBreak/>
        <w:t>Самарской области.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Контроль за соответствием расходов лиц, предусмотренных настоящим Порядком, общему доходу данных лиц и их супругов за три последних года, предшествующих совершению сделки, осуществляется в порядке, установленном законодательством Российской Федерации и Самарской области.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 Представленные в соответствии с настоящим Порядком сведения об источниках получения средств, за счет которых совершена сделка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 лица, замещающего муниципальную должность на постоянной основе, муниципального служащего администрации муниципального района Ставропольский, а также его супруги (супруга) за три последних года, предшествующих совершению сделки, размещаются в информационно-телекоммуникационной сети "Интернет" на официальных сайте администрации муниципального района Ставропольский и предоставляются для опубликования средствам массовой информации в порядке, установленном муниципальными правовыми актами для представления, размещения и предоставления средствам массовой информации сведений о доходах, об имуществе и обязательствах имущественного характера депутатов и выборного должностного лица местного самоуправления администрации муниципального района Ставропольский , осуществляющих свою деятельность на постоянной основе, муниципальных служащих администрации муниципального района Ставропольский, обязанных представлять такие сведения, а также их супруг (супругов) и несовершеннолетних детей.</w:t>
      </w:r>
    </w:p>
    <w:p w:rsidR="00BC5419" w:rsidRDefault="00BC5419" w:rsidP="00BC5419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 Непредставление лицами, предусмотренными настоящим Порядком, или представление ими неполных или недостоверных Сведений о расходах, либо непредставление или представление заведомо неполных или недостоверных Сведений о расходах своих супруги (супруга) и несовершеннолетних детей является правонарушением, влекущим освобождение данных лиц от замещаемой (занимаемой) должности, увольнение с муниципальной службы в установленном порядке.</w:t>
      </w:r>
    </w:p>
    <w:p w:rsidR="001B5CE3" w:rsidRPr="00BC5419" w:rsidRDefault="001B5CE3" w:rsidP="00BC5419"/>
    <w:sectPr w:rsidR="001B5CE3" w:rsidRPr="00BC5419" w:rsidSect="001B5C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3B79D1"/>
    <w:multiLevelType w:val="multilevel"/>
    <w:tmpl w:val="1C6EF452"/>
    <w:lvl w:ilvl="0">
      <w:start w:val="1"/>
      <w:numFmt w:val="decimal"/>
      <w:lvlText w:val="%1."/>
      <w:lvlJc w:val="left"/>
    </w:lvl>
    <w:lvl w:ilvl="1">
      <w:start w:val="5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BC5419"/>
    <w:rsid w:val="001B5CE3"/>
    <w:rsid w:val="00361491"/>
    <w:rsid w:val="00477E50"/>
    <w:rsid w:val="00BC5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C541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rsid w:val="00BC5419"/>
    <w:pPr>
      <w:keepNext/>
      <w:widowControl/>
      <w:suppressAutoHyphens w:val="0"/>
      <w:textAlignment w:val="auto"/>
      <w:outlineLvl w:val="0"/>
    </w:pPr>
    <w:rPr>
      <w:rFonts w:ascii="Times New Roman" w:eastAsia="Times New Roman" w:hAnsi="Times New Roman" w:cs="Times New Roman"/>
      <w:b/>
      <w:kern w:val="0"/>
      <w:szCs w:val="20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C541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customStyle="1" w:styleId="ConsPlusTitle">
    <w:name w:val="ConsPlusTitle"/>
    <w:basedOn w:val="Standard"/>
    <w:next w:val="a"/>
    <w:rsid w:val="00BC5419"/>
    <w:pPr>
      <w:autoSpaceDE w:val="0"/>
    </w:pPr>
    <w:rPr>
      <w:rFonts w:ascii="Arial" w:eastAsia="Arial" w:hAnsi="Arial" w:cs="Arial"/>
      <w:b/>
      <w:bCs/>
      <w:sz w:val="20"/>
      <w:szCs w:val="20"/>
      <w:lang w:eastAsia="zh-CN"/>
    </w:rPr>
  </w:style>
  <w:style w:type="paragraph" w:customStyle="1" w:styleId="ConsPlusDocList">
    <w:name w:val="ConsPlusDocList"/>
    <w:next w:val="Standard"/>
    <w:rsid w:val="00BC541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character" w:customStyle="1" w:styleId="10">
    <w:name w:val="Заголовок 1 Знак"/>
    <w:basedOn w:val="a0"/>
    <w:link w:val="1"/>
    <w:rsid w:val="00BC541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61491"/>
    <w:rPr>
      <w:rFonts w:ascii="Tahoma" w:hAnsi="Tahoma"/>
      <w:sz w:val="16"/>
      <w:szCs w:val="14"/>
    </w:rPr>
  </w:style>
  <w:style w:type="character" w:customStyle="1" w:styleId="a4">
    <w:name w:val="Текст выноски Знак"/>
    <w:basedOn w:val="a0"/>
    <w:link w:val="a3"/>
    <w:uiPriority w:val="99"/>
    <w:semiHidden/>
    <w:rsid w:val="00361491"/>
    <w:rPr>
      <w:rFonts w:ascii="Tahoma" w:eastAsia="Lucida Sans Unicode" w:hAnsi="Tahoma" w:cs="Mangal"/>
      <w:kern w:val="3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770</Words>
  <Characters>4393</Characters>
  <Application>Microsoft Office Word</Application>
  <DocSecurity>0</DocSecurity>
  <Lines>36</Lines>
  <Paragraphs>10</Paragraphs>
  <ScaleCrop>false</ScaleCrop>
  <Company/>
  <LinksUpToDate>false</LinksUpToDate>
  <CharactersWithSpaces>5153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dcterms:created xsi:type="dcterms:W3CDTF">2014-04-10T05:18:00Z</dcterms:created>
  <dcterms:modified xsi:type="dcterms:W3CDTF">2014-04-10T06:18:00Z</dcterms:modified>
</cp:coreProperties>
</file>